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C0D28" w14:textId="66E170A0" w:rsidR="0007794F" w:rsidRPr="00B0401D" w:rsidRDefault="00912CEA" w:rsidP="00EB16AF">
      <w:pPr>
        <w:spacing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2AEA0CC1" wp14:editId="58A6C72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4250" cy="220251"/>
            <wp:effectExtent l="0" t="0" r="6350" b="8890"/>
            <wp:wrapTight wrapText="bothSides">
              <wp:wrapPolygon edited="0">
                <wp:start x="0" y="0"/>
                <wp:lineTo x="0" y="20601"/>
                <wp:lineTo x="21321" y="20601"/>
                <wp:lineTo x="21321" y="0"/>
                <wp:lineTo x="0" y="0"/>
              </wp:wrapPolygon>
            </wp:wrapTight>
            <wp:docPr id="5860122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012250" name="Obrázek 5860122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220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DDCDDF" w14:textId="6F0CAA38" w:rsidR="00EB16AF" w:rsidRPr="00B0401D" w:rsidRDefault="3A291C12" w:rsidP="00EB16AF">
      <w:pPr>
        <w:spacing w:line="320" w:lineRule="atLeast"/>
        <w:rPr>
          <w:rFonts w:ascii="Arial" w:hAnsi="Arial" w:cs="Arial"/>
          <w:b/>
          <w:bCs/>
        </w:rPr>
      </w:pPr>
      <w:r w:rsidRPr="2A921AB5">
        <w:rPr>
          <w:rFonts w:ascii="Arial" w:hAnsi="Arial" w:cs="Arial"/>
          <w:b/>
          <w:bCs/>
          <w:sz w:val="24"/>
          <w:szCs w:val="24"/>
        </w:rPr>
        <w:t xml:space="preserve">TISKOVÁ ZPRÁVA                                                                      </w:t>
      </w:r>
      <w:r w:rsidR="4300675A" w:rsidRPr="2A921AB5">
        <w:rPr>
          <w:rFonts w:ascii="Arial" w:hAnsi="Arial" w:cs="Arial"/>
          <w:b/>
          <w:bCs/>
          <w:sz w:val="24"/>
          <w:szCs w:val="24"/>
        </w:rPr>
        <w:t xml:space="preserve"> </w:t>
      </w:r>
      <w:r w:rsidR="00944C6A" w:rsidRPr="2A921AB5">
        <w:rPr>
          <w:rFonts w:ascii="Arial" w:hAnsi="Arial" w:cs="Arial"/>
          <w:b/>
          <w:bCs/>
          <w:sz w:val="24"/>
          <w:szCs w:val="24"/>
        </w:rPr>
        <w:t xml:space="preserve"> </w:t>
      </w:r>
      <w:r w:rsidR="00912CEA" w:rsidRPr="2A921AB5">
        <w:rPr>
          <w:rFonts w:ascii="Arial" w:hAnsi="Arial" w:cs="Arial"/>
          <w:b/>
          <w:bCs/>
          <w:sz w:val="24"/>
          <w:szCs w:val="24"/>
        </w:rPr>
        <w:t xml:space="preserve">   </w:t>
      </w:r>
      <w:r w:rsidR="00CF60F7" w:rsidRPr="2A921AB5">
        <w:rPr>
          <w:rFonts w:ascii="Arial" w:hAnsi="Arial" w:cs="Arial"/>
          <w:b/>
          <w:bCs/>
          <w:sz w:val="24"/>
          <w:szCs w:val="24"/>
        </w:rPr>
        <w:t xml:space="preserve"> </w:t>
      </w:r>
      <w:r w:rsidR="00912CEA" w:rsidRPr="2A921AB5">
        <w:rPr>
          <w:rFonts w:ascii="Arial" w:hAnsi="Arial" w:cs="Arial"/>
          <w:b/>
          <w:bCs/>
          <w:sz w:val="24"/>
          <w:szCs w:val="24"/>
        </w:rPr>
        <w:t xml:space="preserve">  </w:t>
      </w:r>
      <w:r w:rsidR="00877A0D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5E1366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912CEA" w:rsidRPr="2A921AB5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2A921AB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12CEA" w:rsidRPr="2A921AB5">
        <w:rPr>
          <w:rFonts w:ascii="Arial" w:hAnsi="Arial" w:cs="Arial"/>
          <w:b/>
          <w:bCs/>
          <w:sz w:val="24"/>
          <w:szCs w:val="24"/>
        </w:rPr>
        <w:t>srpna</w:t>
      </w:r>
      <w:r w:rsidRPr="2A921AB5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252FB65C" w14:textId="77777777" w:rsidR="00EB16AF" w:rsidRPr="00B0401D" w:rsidRDefault="00EB16AF" w:rsidP="00EB16AF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16A405" w14:textId="6017EC15" w:rsidR="00F71C77" w:rsidRDefault="00F71C77" w:rsidP="150616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601F915E">
        <w:rPr>
          <w:rFonts w:ascii="Arial" w:hAnsi="Arial" w:cs="Arial"/>
          <w:b/>
          <w:bCs/>
          <w:sz w:val="28"/>
          <w:szCs w:val="28"/>
        </w:rPr>
        <w:t xml:space="preserve">Nový software </w:t>
      </w:r>
      <w:proofErr w:type="spellStart"/>
      <w:r w:rsidRPr="601F915E">
        <w:rPr>
          <w:rFonts w:ascii="Arial" w:hAnsi="Arial" w:cs="Arial"/>
          <w:b/>
          <w:bCs/>
          <w:sz w:val="28"/>
          <w:szCs w:val="28"/>
        </w:rPr>
        <w:t>Loxone</w:t>
      </w:r>
      <w:proofErr w:type="spellEnd"/>
      <w:r w:rsidRPr="601F915E">
        <w:rPr>
          <w:rFonts w:ascii="Arial" w:hAnsi="Arial" w:cs="Arial"/>
          <w:b/>
          <w:bCs/>
          <w:sz w:val="28"/>
          <w:szCs w:val="28"/>
        </w:rPr>
        <w:t xml:space="preserve"> umí optimalizovat provoz</w:t>
      </w:r>
      <w:r w:rsidR="25FF3FE6" w:rsidRPr="601F915E">
        <w:rPr>
          <w:rFonts w:ascii="Arial" w:hAnsi="Arial" w:cs="Arial"/>
          <w:b/>
          <w:bCs/>
          <w:sz w:val="28"/>
          <w:szCs w:val="28"/>
        </w:rPr>
        <w:t xml:space="preserve"> klimatizací</w:t>
      </w:r>
      <w:r w:rsidRPr="601F915E">
        <w:rPr>
          <w:rFonts w:ascii="Arial" w:hAnsi="Arial" w:cs="Arial"/>
          <w:b/>
          <w:bCs/>
          <w:sz w:val="28"/>
          <w:szCs w:val="28"/>
        </w:rPr>
        <w:t xml:space="preserve"> dle předpovědi počasí i s ohledem na spotové ceny</w:t>
      </w:r>
    </w:p>
    <w:p w14:paraId="785218BE" w14:textId="77777777" w:rsidR="0043680A" w:rsidRDefault="0043680A" w:rsidP="0043680A">
      <w:pPr>
        <w:rPr>
          <w:rFonts w:ascii="Arial" w:hAnsi="Arial" w:cs="Arial"/>
          <w:b/>
          <w:bCs/>
          <w:sz w:val="28"/>
          <w:szCs w:val="28"/>
        </w:rPr>
      </w:pPr>
    </w:p>
    <w:p w14:paraId="5FE9932C" w14:textId="61AB81ED" w:rsidR="1284628F" w:rsidRPr="0043680A" w:rsidRDefault="00D063D7" w:rsidP="1284628F">
      <w:pPr>
        <w:pStyle w:val="Normlnweb"/>
        <w:shd w:val="clear" w:color="auto" w:fill="FFFFFF" w:themeFill="background1"/>
        <w:jc w:val="both"/>
        <w:rPr>
          <w:rFonts w:ascii="Arial" w:hAnsi="Arial" w:cs="Arial"/>
          <w:b/>
          <w:bCs/>
          <w:spacing w:val="15"/>
          <w:shd w:val="clear" w:color="auto" w:fill="FFFFFF"/>
        </w:rPr>
      </w:pPr>
      <w:r w:rsidRPr="00561BC9">
        <w:rPr>
          <w:rFonts w:ascii="Arial" w:hAnsi="Arial" w:cs="Arial"/>
          <w:b/>
          <w:bCs/>
          <w:spacing w:val="15"/>
          <w:shd w:val="clear" w:color="auto" w:fill="FFFFFF"/>
        </w:rPr>
        <w:t>Společnost</w:t>
      </w:r>
      <w:r w:rsidR="002973A7" w:rsidRPr="00561BC9">
        <w:rPr>
          <w:rFonts w:ascii="Arial" w:hAnsi="Arial" w:cs="Arial"/>
          <w:b/>
          <w:bCs/>
          <w:spacing w:val="15"/>
          <w:shd w:val="clear" w:color="auto" w:fill="FFFFFF"/>
        </w:rPr>
        <w:t xml:space="preserve"> </w:t>
      </w:r>
      <w:proofErr w:type="spellStart"/>
      <w:r w:rsidR="000C5A80" w:rsidRPr="00561BC9">
        <w:rPr>
          <w:rFonts w:ascii="Arial" w:hAnsi="Arial" w:cs="Arial"/>
          <w:b/>
          <w:bCs/>
          <w:spacing w:val="15"/>
          <w:shd w:val="clear" w:color="auto" w:fill="FFFFFF"/>
        </w:rPr>
        <w:t>Loxone</w:t>
      </w:r>
      <w:proofErr w:type="spellEnd"/>
      <w:r w:rsidR="000C5A80" w:rsidRPr="00561BC9">
        <w:rPr>
          <w:rFonts w:ascii="Arial" w:hAnsi="Arial" w:cs="Arial"/>
          <w:b/>
          <w:bCs/>
          <w:spacing w:val="15"/>
          <w:shd w:val="clear" w:color="auto" w:fill="FFFFFF"/>
        </w:rPr>
        <w:t xml:space="preserve">, </w:t>
      </w:r>
      <w:r w:rsidR="00C84DE9" w:rsidRPr="00561BC9">
        <w:rPr>
          <w:rFonts w:ascii="Arial" w:hAnsi="Arial" w:cs="Arial"/>
          <w:b/>
          <w:bCs/>
          <w:spacing w:val="15"/>
          <w:shd w:val="clear" w:color="auto" w:fill="FFFFFF"/>
        </w:rPr>
        <w:t xml:space="preserve">specialista na automatizaci domácností a komerčních budov, </w:t>
      </w:r>
      <w:r w:rsidR="00753365">
        <w:rPr>
          <w:rFonts w:ascii="Arial" w:hAnsi="Arial" w:cs="Arial"/>
          <w:b/>
          <w:bCs/>
          <w:spacing w:val="15"/>
          <w:shd w:val="clear" w:color="auto" w:fill="FFFFFF"/>
        </w:rPr>
        <w:t>uvádí na trh</w:t>
      </w:r>
      <w:r w:rsidR="000C5A80" w:rsidRPr="00561BC9">
        <w:rPr>
          <w:rFonts w:ascii="Arial" w:hAnsi="Arial" w:cs="Arial"/>
          <w:b/>
          <w:bCs/>
          <w:spacing w:val="15"/>
          <w:shd w:val="clear" w:color="auto" w:fill="FFFFFF"/>
        </w:rPr>
        <w:t> novou verz</w:t>
      </w:r>
      <w:r w:rsidR="00753365">
        <w:rPr>
          <w:rFonts w:ascii="Arial" w:hAnsi="Arial" w:cs="Arial"/>
          <w:b/>
          <w:bCs/>
          <w:spacing w:val="15"/>
          <w:shd w:val="clear" w:color="auto" w:fill="FFFFFF"/>
        </w:rPr>
        <w:t>i</w:t>
      </w:r>
      <w:r w:rsidR="000C5A80" w:rsidRPr="00561BC9">
        <w:rPr>
          <w:rFonts w:ascii="Arial" w:hAnsi="Arial" w:cs="Arial"/>
          <w:b/>
          <w:bCs/>
          <w:spacing w:val="15"/>
          <w:shd w:val="clear" w:color="auto" w:fill="FFFFFF"/>
        </w:rPr>
        <w:t xml:space="preserve"> </w:t>
      </w:r>
      <w:r w:rsidR="002973A7" w:rsidRPr="00561BC9">
        <w:rPr>
          <w:rFonts w:ascii="Arial" w:hAnsi="Arial" w:cs="Arial"/>
          <w:b/>
          <w:bCs/>
          <w:spacing w:val="15"/>
          <w:shd w:val="clear" w:color="auto" w:fill="FFFFFF"/>
        </w:rPr>
        <w:t>vlastní</w:t>
      </w:r>
      <w:r w:rsidR="000C5A80" w:rsidRPr="00561BC9">
        <w:rPr>
          <w:rFonts w:ascii="Arial" w:hAnsi="Arial" w:cs="Arial"/>
          <w:b/>
          <w:bCs/>
          <w:spacing w:val="15"/>
          <w:shd w:val="clear" w:color="auto" w:fill="FFFFFF"/>
        </w:rPr>
        <w:t>ho</w:t>
      </w:r>
      <w:r w:rsidR="002973A7" w:rsidRPr="00561BC9">
        <w:rPr>
          <w:rFonts w:ascii="Arial" w:hAnsi="Arial" w:cs="Arial"/>
          <w:b/>
          <w:bCs/>
          <w:spacing w:val="15"/>
          <w:shd w:val="clear" w:color="auto" w:fill="FFFFFF"/>
        </w:rPr>
        <w:t xml:space="preserve"> softwar</w:t>
      </w:r>
      <w:r w:rsidR="00AF337B" w:rsidRPr="00561BC9">
        <w:rPr>
          <w:rFonts w:ascii="Arial" w:hAnsi="Arial" w:cs="Arial"/>
          <w:b/>
          <w:bCs/>
          <w:spacing w:val="15"/>
          <w:shd w:val="clear" w:color="auto" w:fill="FFFFFF"/>
        </w:rPr>
        <w:t>u</w:t>
      </w:r>
      <w:r w:rsidR="008C18AC" w:rsidRPr="00561BC9">
        <w:rPr>
          <w:rFonts w:ascii="Arial" w:hAnsi="Arial" w:cs="Arial"/>
          <w:b/>
          <w:bCs/>
          <w:spacing w:val="15"/>
          <w:shd w:val="clear" w:color="auto" w:fill="FFFFFF"/>
        </w:rPr>
        <w:t xml:space="preserve"> </w:t>
      </w:r>
      <w:r w:rsidR="00753365">
        <w:rPr>
          <w:rFonts w:ascii="Arial" w:hAnsi="Arial" w:cs="Arial"/>
          <w:b/>
          <w:bCs/>
          <w:spacing w:val="15"/>
          <w:shd w:val="clear" w:color="auto" w:fill="FFFFFF"/>
        </w:rPr>
        <w:t xml:space="preserve">pro řízení </w:t>
      </w:r>
      <w:r w:rsidR="008C18AC" w:rsidRPr="00561BC9">
        <w:rPr>
          <w:rFonts w:ascii="Arial" w:hAnsi="Arial" w:cs="Arial"/>
          <w:b/>
          <w:bCs/>
          <w:spacing w:val="15"/>
          <w:shd w:val="clear" w:color="auto" w:fill="FFFFFF"/>
        </w:rPr>
        <w:t xml:space="preserve">klimatizací. Ten </w:t>
      </w:r>
      <w:r w:rsidR="008C1FA7">
        <w:rPr>
          <w:rFonts w:ascii="Arial" w:hAnsi="Arial" w:cs="Arial"/>
          <w:b/>
          <w:bCs/>
          <w:spacing w:val="15"/>
          <w:shd w:val="clear" w:color="auto" w:fill="FFFFFF"/>
        </w:rPr>
        <w:t>přináší skokový posun v </w:t>
      </w:r>
      <w:r w:rsidR="6FBABF4F">
        <w:rPr>
          <w:rFonts w:ascii="Arial" w:hAnsi="Arial" w:cs="Arial"/>
          <w:b/>
          <w:bCs/>
          <w:spacing w:val="15"/>
          <w:shd w:val="clear" w:color="auto" w:fill="FFFFFF"/>
        </w:rPr>
        <w:t>jejich řízen</w:t>
      </w:r>
      <w:r w:rsidR="008C1FA7">
        <w:rPr>
          <w:rFonts w:ascii="Arial" w:hAnsi="Arial" w:cs="Arial"/>
          <w:b/>
          <w:bCs/>
          <w:spacing w:val="15"/>
          <w:shd w:val="clear" w:color="auto" w:fill="FFFFFF"/>
        </w:rPr>
        <w:t>í:</w:t>
      </w:r>
      <w:r w:rsidR="00AF337B" w:rsidRPr="00561BC9">
        <w:rPr>
          <w:rFonts w:ascii="Arial" w:hAnsi="Arial" w:cs="Arial"/>
          <w:b/>
          <w:bCs/>
          <w:spacing w:val="15"/>
          <w:shd w:val="clear" w:color="auto" w:fill="FFFFFF"/>
        </w:rPr>
        <w:t xml:space="preserve"> ještě větší uživatelský komfort a energetickou účinnost systém</w:t>
      </w:r>
      <w:r w:rsidR="008C18AC" w:rsidRPr="00561BC9">
        <w:rPr>
          <w:rFonts w:ascii="Arial" w:hAnsi="Arial" w:cs="Arial"/>
          <w:b/>
          <w:bCs/>
          <w:spacing w:val="15"/>
          <w:shd w:val="clear" w:color="auto" w:fill="FFFFFF"/>
        </w:rPr>
        <w:t>u</w:t>
      </w:r>
      <w:r w:rsidR="00AF337B" w:rsidRPr="00561BC9">
        <w:rPr>
          <w:rFonts w:ascii="Arial" w:hAnsi="Arial" w:cs="Arial"/>
          <w:b/>
          <w:bCs/>
          <w:spacing w:val="15"/>
          <w:shd w:val="clear" w:color="auto" w:fill="FFFFFF"/>
        </w:rPr>
        <w:t>.</w:t>
      </w:r>
      <w:r w:rsidR="00E54B57" w:rsidRPr="00561BC9">
        <w:rPr>
          <w:rFonts w:ascii="Arial" w:hAnsi="Arial" w:cs="Arial"/>
          <w:b/>
          <w:bCs/>
          <w:spacing w:val="15"/>
          <w:shd w:val="clear" w:color="auto" w:fill="FFFFFF"/>
        </w:rPr>
        <w:t xml:space="preserve"> </w:t>
      </w:r>
      <w:r w:rsidR="0004083E" w:rsidRPr="00561BC9">
        <w:rPr>
          <w:rFonts w:ascii="Arial" w:hAnsi="Arial" w:cs="Arial"/>
          <w:b/>
          <w:bCs/>
          <w:spacing w:val="15"/>
          <w:shd w:val="clear" w:color="auto" w:fill="FFFFFF"/>
        </w:rPr>
        <w:t xml:space="preserve">Aktualizace softwaru přináší řadu benefitů jako například </w:t>
      </w:r>
      <w:r w:rsidR="00753365">
        <w:rPr>
          <w:rFonts w:ascii="Arial" w:hAnsi="Arial" w:cs="Arial"/>
          <w:b/>
          <w:bCs/>
          <w:spacing w:val="15"/>
          <w:shd w:val="clear" w:color="auto" w:fill="FFFFFF"/>
        </w:rPr>
        <w:t xml:space="preserve">zlepšení </w:t>
      </w:r>
      <w:r w:rsidR="00257E49" w:rsidRPr="00561BC9">
        <w:rPr>
          <w:rFonts w:ascii="Arial" w:hAnsi="Arial" w:cs="Arial"/>
          <w:b/>
          <w:bCs/>
          <w:spacing w:val="15"/>
          <w:shd w:val="clear" w:color="auto" w:fill="FFFFFF"/>
        </w:rPr>
        <w:t>automatizac</w:t>
      </w:r>
      <w:r w:rsidR="00753365">
        <w:rPr>
          <w:rFonts w:ascii="Arial" w:hAnsi="Arial" w:cs="Arial"/>
          <w:b/>
          <w:bCs/>
          <w:spacing w:val="15"/>
          <w:shd w:val="clear" w:color="auto" w:fill="FFFFFF"/>
        </w:rPr>
        <w:t>e</w:t>
      </w:r>
      <w:r w:rsidR="00257E49" w:rsidRPr="00561BC9">
        <w:rPr>
          <w:rFonts w:ascii="Arial" w:hAnsi="Arial" w:cs="Arial"/>
          <w:b/>
          <w:bCs/>
          <w:spacing w:val="15"/>
          <w:shd w:val="clear" w:color="auto" w:fill="FFFFFF"/>
        </w:rPr>
        <w:t xml:space="preserve"> provozu zohledňující</w:t>
      </w:r>
      <w:r w:rsidR="00F078FA" w:rsidRPr="00561BC9">
        <w:rPr>
          <w:rFonts w:ascii="Arial" w:hAnsi="Arial" w:cs="Arial"/>
          <w:b/>
          <w:bCs/>
          <w:spacing w:val="15"/>
          <w:shd w:val="clear" w:color="auto" w:fill="FFFFFF"/>
        </w:rPr>
        <w:t xml:space="preserve"> spotov</w:t>
      </w:r>
      <w:r w:rsidR="00257E49" w:rsidRPr="00561BC9">
        <w:rPr>
          <w:rFonts w:ascii="Arial" w:hAnsi="Arial" w:cs="Arial"/>
          <w:b/>
          <w:bCs/>
          <w:spacing w:val="15"/>
          <w:shd w:val="clear" w:color="auto" w:fill="FFFFFF"/>
        </w:rPr>
        <w:t>é</w:t>
      </w:r>
      <w:r w:rsidR="00F078FA" w:rsidRPr="00561BC9">
        <w:rPr>
          <w:rFonts w:ascii="Arial" w:hAnsi="Arial" w:cs="Arial"/>
          <w:b/>
          <w:bCs/>
          <w:spacing w:val="15"/>
          <w:shd w:val="clear" w:color="auto" w:fill="FFFFFF"/>
        </w:rPr>
        <w:t xml:space="preserve"> cen</w:t>
      </w:r>
      <w:r w:rsidR="00257E49" w:rsidRPr="00561BC9">
        <w:rPr>
          <w:rFonts w:ascii="Arial" w:hAnsi="Arial" w:cs="Arial"/>
          <w:b/>
          <w:bCs/>
          <w:spacing w:val="15"/>
          <w:shd w:val="clear" w:color="auto" w:fill="FFFFFF"/>
        </w:rPr>
        <w:t>y</w:t>
      </w:r>
      <w:r w:rsidR="00753365">
        <w:rPr>
          <w:rFonts w:ascii="Arial" w:hAnsi="Arial" w:cs="Arial"/>
          <w:b/>
          <w:bCs/>
          <w:spacing w:val="15"/>
          <w:shd w:val="clear" w:color="auto" w:fill="FFFFFF"/>
        </w:rPr>
        <w:t xml:space="preserve"> elektřiny</w:t>
      </w:r>
      <w:r w:rsidR="004567CD" w:rsidRPr="00561BC9">
        <w:rPr>
          <w:rFonts w:ascii="Arial" w:hAnsi="Arial" w:cs="Arial"/>
          <w:b/>
          <w:bCs/>
          <w:spacing w:val="15"/>
          <w:shd w:val="clear" w:color="auto" w:fill="FFFFFF"/>
        </w:rPr>
        <w:t xml:space="preserve"> nebo </w:t>
      </w:r>
      <w:r w:rsidR="00753365">
        <w:rPr>
          <w:rFonts w:ascii="Arial" w:hAnsi="Arial" w:cs="Arial"/>
          <w:b/>
          <w:bCs/>
          <w:spacing w:val="15"/>
          <w:shd w:val="clear" w:color="auto" w:fill="FFFFFF"/>
        </w:rPr>
        <w:t xml:space="preserve">také </w:t>
      </w:r>
      <w:r w:rsidR="004567CD" w:rsidRPr="00561BC9">
        <w:rPr>
          <w:rFonts w:ascii="Arial" w:hAnsi="Arial" w:cs="Arial"/>
          <w:b/>
          <w:bCs/>
          <w:spacing w:val="15"/>
          <w:shd w:val="clear" w:color="auto" w:fill="FFFFFF"/>
        </w:rPr>
        <w:t>předpověď počasí.</w:t>
      </w:r>
      <w:r w:rsidR="00470D22" w:rsidRPr="00561BC9">
        <w:rPr>
          <w:rFonts w:ascii="Arial" w:hAnsi="Arial" w:cs="Arial"/>
          <w:b/>
          <w:bCs/>
          <w:spacing w:val="15"/>
          <w:shd w:val="clear" w:color="auto" w:fill="FFFFFF"/>
        </w:rPr>
        <w:t xml:space="preserve"> Díky tomu je možné budovy chladit či vytápět ekonomicky za </w:t>
      </w:r>
      <w:r w:rsidR="0047058B">
        <w:rPr>
          <w:rFonts w:ascii="Arial" w:hAnsi="Arial" w:cs="Arial"/>
          <w:b/>
          <w:bCs/>
          <w:spacing w:val="15"/>
          <w:shd w:val="clear" w:color="auto" w:fill="FFFFFF"/>
        </w:rPr>
        <w:t xml:space="preserve">tu </w:t>
      </w:r>
      <w:r w:rsidR="00470D22" w:rsidRPr="00561BC9">
        <w:rPr>
          <w:rFonts w:ascii="Arial" w:hAnsi="Arial" w:cs="Arial"/>
          <w:b/>
          <w:bCs/>
          <w:spacing w:val="15"/>
          <w:shd w:val="clear" w:color="auto" w:fill="FFFFFF"/>
        </w:rPr>
        <w:t>nejvýhodnější cenu</w:t>
      </w:r>
      <w:r w:rsidR="00257E49" w:rsidRPr="00561BC9">
        <w:rPr>
          <w:rFonts w:ascii="Arial" w:hAnsi="Arial" w:cs="Arial"/>
          <w:b/>
          <w:bCs/>
          <w:spacing w:val="15"/>
          <w:shd w:val="clear" w:color="auto" w:fill="FFFFFF"/>
        </w:rPr>
        <w:t xml:space="preserve"> a</w:t>
      </w:r>
      <w:r w:rsidR="00877A0D">
        <w:rPr>
          <w:rFonts w:ascii="Arial" w:hAnsi="Arial" w:cs="Arial"/>
          <w:b/>
          <w:bCs/>
          <w:spacing w:val="15"/>
          <w:shd w:val="clear" w:color="auto" w:fill="FFFFFF"/>
        </w:rPr>
        <w:t xml:space="preserve"> výrazně tak</w:t>
      </w:r>
      <w:r w:rsidR="00257E49" w:rsidRPr="00561BC9">
        <w:rPr>
          <w:rFonts w:ascii="Arial" w:hAnsi="Arial" w:cs="Arial"/>
          <w:b/>
          <w:bCs/>
          <w:spacing w:val="15"/>
          <w:shd w:val="clear" w:color="auto" w:fill="FFFFFF"/>
        </w:rPr>
        <w:t xml:space="preserve"> snížit provozní náklady</w:t>
      </w:r>
      <w:r w:rsidR="00877A0D">
        <w:rPr>
          <w:rFonts w:ascii="Arial" w:hAnsi="Arial" w:cs="Arial"/>
          <w:b/>
          <w:bCs/>
          <w:spacing w:val="15"/>
          <w:shd w:val="clear" w:color="auto" w:fill="FFFFFF"/>
        </w:rPr>
        <w:t>. Což potvrzuje testovací provoz na rodinném domě v Českých Budějovicích, kde se po instalaci nového softwaru snížila spotřeba</w:t>
      </w:r>
      <w:r w:rsidR="004824F4">
        <w:rPr>
          <w:rFonts w:ascii="Arial" w:hAnsi="Arial" w:cs="Arial"/>
          <w:b/>
          <w:bCs/>
          <w:spacing w:val="15"/>
          <w:shd w:val="clear" w:color="auto" w:fill="FFFFFF"/>
        </w:rPr>
        <w:t xml:space="preserve"> energie</w:t>
      </w:r>
      <w:r w:rsidR="00877A0D">
        <w:rPr>
          <w:rFonts w:ascii="Arial" w:hAnsi="Arial" w:cs="Arial"/>
          <w:b/>
          <w:bCs/>
          <w:spacing w:val="15"/>
          <w:shd w:val="clear" w:color="auto" w:fill="FFFFFF"/>
        </w:rPr>
        <w:t xml:space="preserve"> o 80 %.</w:t>
      </w:r>
    </w:p>
    <w:p w14:paraId="0FBF67D5" w14:textId="7CB6A424" w:rsidR="1284628F" w:rsidRPr="0043680A" w:rsidRDefault="00D171B7" w:rsidP="1284628F">
      <w:pPr>
        <w:pStyle w:val="Normlnweb"/>
        <w:shd w:val="clear" w:color="auto" w:fill="FFFFFF" w:themeFill="background1"/>
        <w:spacing w:line="264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4A481D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V letním období, kdy teploty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často dosahují tropických hodnot</w:t>
      </w:r>
      <w:r w:rsidRPr="004A481D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, je pro řadu firem i domácností klimatizace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naprosto nepostradatelná, a to i přes svůj nákladný provoz</w:t>
      </w:r>
      <w:r w:rsidRPr="004A481D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561BC9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F3620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Zároveň se však nacházíme v době</w:t>
      </w:r>
      <w:r w:rsidR="00561BC9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, kdy se firmy i instituce zabývají snižováním dopadů své činnosti na životní prostředí</w:t>
      </w:r>
      <w:r w:rsidR="00FF3620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, se kterou jde ruku v ruce snižování energetické náročnosti budov.</w:t>
      </w:r>
      <w:r w:rsidR="00446296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Klimatizační jednotky jsou v budovách obrovským žroutem energie, a proto jsou v této souvislosti často diskutované. Společnost </w:t>
      </w:r>
      <w:proofErr w:type="spellStart"/>
      <w:r w:rsidR="00446296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Loxone</w:t>
      </w:r>
      <w:proofErr w:type="spellEnd"/>
      <w:r w:rsidR="00446296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753365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se </w:t>
      </w:r>
      <w:r w:rsidR="00446296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proto </w:t>
      </w:r>
      <w:r w:rsidR="00753365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systematicky věnuje všem možnostem, jak pomocí automatizace provoz klimatizací i vytápění optimalizovat.</w:t>
      </w:r>
    </w:p>
    <w:p w14:paraId="26627009" w14:textId="05C3FA55" w:rsidR="1284628F" w:rsidRPr="0043680A" w:rsidRDefault="00A554CE" w:rsidP="1284628F">
      <w:pPr>
        <w:pStyle w:val="Normlnweb"/>
        <w:shd w:val="clear" w:color="auto" w:fill="FFFFFF" w:themeFill="background1"/>
        <w:spacing w:line="264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Významným prvkem systému </w:t>
      </w:r>
      <w:proofErr w:type="spell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Loxone</w:t>
      </w:r>
      <w:proofErr w:type="spell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je centrální ovládání klimatizací v jednotlivých místnostech. </w:t>
      </w:r>
      <w:r w:rsidRPr="00F71C7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Venkovní jednotka systému klimatizace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totiž </w:t>
      </w:r>
      <w:r w:rsidRPr="00F71C7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může buď topit, nebo chladit, ale ne obojí současně. Všechny vnitřní jednotky proto musí být provozovány ve stejném režimu. </w:t>
      </w:r>
      <w:r w:rsidR="52875BA8" w:rsidRPr="00F71C7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Hotová softwarová komponenta (tzv. Funkční blok)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 názvem </w:t>
      </w:r>
      <w:r w:rsidRPr="00F71C7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Centrální ovládání klimatizací zaznamenává požadavky připojených pokojových regulátorů na chlazení a vytápění a zajišťuje tak inteligentní a efektivní řízení klimatizace.</w:t>
      </w:r>
      <w:r w:rsidR="2CB9D8F6" w:rsidRPr="00F71C7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Je jedno, zda jde o jednu klimatizační jednotu v bytě nebo obří komerční instalaci. </w:t>
      </w:r>
      <w:proofErr w:type="spellStart"/>
      <w:r w:rsidR="2302BFCE" w:rsidRPr="00F71C7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Loxone</w:t>
      </w:r>
      <w:proofErr w:type="spellEnd"/>
      <w:r w:rsidR="2302BFCE" w:rsidRPr="00F71C7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nyní zvládne komplexní řízení </w:t>
      </w:r>
      <w:r w:rsidR="33FC0E23" w:rsidRPr="00F71C7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v libovolném rozsahu. Proti specializovaným systému nabí</w:t>
      </w:r>
      <w:r w:rsidR="52969747" w:rsidRPr="00F71C7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zí hlavně integraci do celého ekosystému budovy. Takže do řízení zapojí třeba </w:t>
      </w:r>
      <w:r w:rsidR="4206FE55" w:rsidRPr="00F71C7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senzory</w:t>
      </w:r>
      <w:r w:rsidR="52969747" w:rsidRPr="00F71C7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přítomnosti</w:t>
      </w:r>
      <w:r w:rsidR="58C1A732" w:rsidRPr="00F71C7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osob</w:t>
      </w:r>
      <w:r w:rsidR="2F7BA0EC" w:rsidRPr="00F71C7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66ADA468" w:rsidRPr="00F71C7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energetický management či </w:t>
      </w:r>
      <w:r w:rsidR="3140FD91" w:rsidRPr="00F71C7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automaticky vypne klimatizaci, když někdo otevře okno</w:t>
      </w:r>
      <w:r w:rsidR="66ADA468" w:rsidRPr="00F71C7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02F50927" w14:textId="008C26BD" w:rsidR="1284628F" w:rsidRPr="0043680A" w:rsidRDefault="00B35246" w:rsidP="1284628F">
      <w:pPr>
        <w:pStyle w:val="Normlnweb"/>
        <w:shd w:val="clear" w:color="auto" w:fill="FFFFFF" w:themeFill="background1"/>
        <w:spacing w:line="264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„</w:t>
      </w:r>
      <w:r w:rsidR="00A7203E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 </w:t>
      </w:r>
      <w:r w:rsidR="005635DB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a</w:t>
      </w:r>
      <w:r w:rsidR="00BD02EB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ktualizovaným </w:t>
      </w:r>
      <w:r w:rsidR="00370457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chytrým řešením</w:t>
      </w:r>
      <w:r w:rsidR="005635DB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Loxone</w:t>
      </w:r>
      <w:proofErr w:type="spellEnd"/>
      <w:r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Config</w:t>
      </w:r>
      <w:proofErr w:type="spellEnd"/>
      <w:r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A554CE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a</w:t>
      </w:r>
      <w:r w:rsidR="00A7203E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aplikací </w:t>
      </w:r>
      <w:proofErr w:type="spellStart"/>
      <w:r w:rsidR="00A7203E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Loxone</w:t>
      </w:r>
      <w:proofErr w:type="spellEnd"/>
      <w:r w:rsidR="007A1743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A7203E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v</w:t>
      </w:r>
      <w:r w:rsidR="00A554CE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 této nové</w:t>
      </w:r>
      <w:r w:rsidR="00A7203E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verzi 15.1 přinášíme uživatelům ještě větší </w:t>
      </w:r>
      <w:r w:rsidR="00781EB2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uživatelský </w:t>
      </w:r>
      <w:r w:rsidR="00A7203E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komfort</w:t>
      </w:r>
      <w:r w:rsidR="00B517F5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r w:rsidR="005473DF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Novinkou je například</w:t>
      </w:r>
      <w:r w:rsidR="45E30DE0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 že nyní</w:t>
      </w:r>
      <w:r w:rsidR="005473DF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500DD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optimalizátor spotových cen zohledňuje</w:t>
      </w:r>
      <w:r w:rsidR="1CDC5721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také</w:t>
      </w:r>
      <w:r w:rsidR="006500DD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vysoký a nízký tarif během dne.</w:t>
      </w:r>
      <w:r w:rsidR="2EE49E09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Optimalizace spotřeby je tak ještě efektivnější.</w:t>
      </w:r>
      <w:r w:rsidR="00B952D4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370457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Chytré řešení</w:t>
      </w:r>
      <w:r w:rsidR="00B952D4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tak </w:t>
      </w:r>
      <w:r w:rsidR="00781EB2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umí spustit</w:t>
      </w:r>
      <w:r w:rsidR="00B952D4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klimatizaci ve chvíli, kdy je cena elektřiny příznivá</w:t>
      </w:r>
      <w:r w:rsidR="00DC1776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59C31197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Může třeba chladit do zásoby nebo i záměrně zvýšit výkon v době, kdy je cena záporná.</w:t>
      </w:r>
      <w:r w:rsidR="006A2B9E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34465A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Navíc</w:t>
      </w:r>
      <w:r w:rsidR="006A2B9E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umí ve svých výpočtech zohledňovat data o počasí pro následujících 48 hodin a podle toho </w:t>
      </w:r>
      <w:r w:rsidR="00781EB2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si rozvrhnout</w:t>
      </w:r>
      <w:r w:rsidR="006A2B9E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vytápění </w:t>
      </w:r>
      <w:r w:rsidR="00D16E5E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či</w:t>
      </w:r>
      <w:r w:rsidR="006A2B9E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chlazení</w:t>
      </w:r>
      <w:r w:rsidR="00781EB2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opět s ohledem na nejvýhodnější cenu</w:t>
      </w:r>
      <w:r w:rsidR="006A2B9E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DC1776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501FC8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Nespornou výhodou</w:t>
      </w:r>
      <w:r w:rsidR="00E02332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je také nov</w:t>
      </w:r>
      <w:r w:rsidR="00781EB2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é</w:t>
      </w:r>
      <w:r w:rsidR="00E02332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366889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propojení s</w:t>
      </w:r>
      <w:r w:rsidR="00E02332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 OCPP (Open </w:t>
      </w:r>
      <w:proofErr w:type="spellStart"/>
      <w:r w:rsidR="00E02332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Charge</w:t>
      </w:r>
      <w:proofErr w:type="spellEnd"/>
      <w:r w:rsidR="00E02332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Point </w:t>
      </w:r>
      <w:proofErr w:type="spellStart"/>
      <w:r w:rsidR="00E02332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Protocol</w:t>
      </w:r>
      <w:proofErr w:type="spellEnd"/>
      <w:r w:rsidR="00554DF9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)</w:t>
      </w:r>
      <w:r w:rsidR="007E6662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2EB72BDE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 ním mohou vaši </w:t>
      </w:r>
      <w:proofErr w:type="spellStart"/>
      <w:r w:rsidR="1C7F89D0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a</w:t>
      </w:r>
      <w:r w:rsidR="00922EA6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uto</w:t>
      </w:r>
      <w:r w:rsidR="2EB72BDE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nabíječku</w:t>
      </w:r>
      <w:proofErr w:type="spellEnd"/>
      <w:r w:rsidR="2EB72BDE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využít majitelé rozšířených karet</w:t>
      </w:r>
      <w:r w:rsidR="732435FD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 automaticky se jim naúčtuje spotřeba.</w:t>
      </w:r>
      <w:r w:rsidR="007E6662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501FC8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Kromě podpory efektivního energetického managementu jsme neopomněli </w:t>
      </w:r>
      <w:r w:rsidR="00D94958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zlepšit </w:t>
      </w:r>
      <w:r w:rsidR="00501FC8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lastRenderedPageBreak/>
        <w:t xml:space="preserve">uživatelské rozhraní. </w:t>
      </w:r>
      <w:r w:rsidR="00D94958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Upravili jsme </w:t>
      </w:r>
      <w:r w:rsidR="00501FC8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stávající schéma systému, </w:t>
      </w:r>
      <w:r w:rsidR="007E6662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kde si mohou uživatel</w:t>
      </w:r>
      <w:r w:rsidR="00781EB2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é</w:t>
      </w:r>
      <w:r w:rsidR="007E6662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pohodlně vizualizovat celé systémy a půdorysy</w:t>
      </w:r>
      <w:r w:rsidR="00501FC8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42BA6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přehledněji</w:t>
      </w:r>
      <w:r w:rsidR="00501FC8" w:rsidRPr="1284628F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 s novými funkcemi,“ </w:t>
      </w:r>
      <w:r w:rsidR="007E6662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z</w:t>
      </w:r>
      <w:r w:rsidR="00E438D1" w:rsidRPr="00E438D1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mínil </w:t>
      </w:r>
      <w:r w:rsidR="00E438D1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hlavní </w:t>
      </w:r>
      <w:r w:rsidR="00E438D1" w:rsidRPr="00E438D1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vý</w:t>
      </w:r>
      <w:r w:rsidR="00E438D1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hody Pavel Lískovec, </w:t>
      </w:r>
      <w:r w:rsidR="00D42526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B</w:t>
      </w:r>
      <w:r w:rsidR="00E438D1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rand Manager </w:t>
      </w:r>
      <w:proofErr w:type="spellStart"/>
      <w:r w:rsidR="00E438D1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Loxone</w:t>
      </w:r>
      <w:proofErr w:type="spellEnd"/>
      <w:r w:rsidR="00E438D1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CZ</w:t>
      </w:r>
      <w:r w:rsidR="00A229A3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</w:p>
    <w:p w14:paraId="4AB81ABD" w14:textId="13E699C8" w:rsidR="0043680A" w:rsidRDefault="00A554CE" w:rsidP="00B95853">
      <w:pPr>
        <w:pStyle w:val="Normlnweb"/>
        <w:pBdr>
          <w:bottom w:val="single" w:sz="4" w:space="1" w:color="auto"/>
        </w:pBdr>
        <w:shd w:val="clear" w:color="auto" w:fill="FFFFFF" w:themeFill="background1"/>
        <w:spacing w:line="264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Další zajímavostí této verze je nově vyvinutý </w:t>
      </w:r>
      <w:r w:rsidR="008C1FA7" w:rsidRPr="008C1FA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funkční blok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pro</w:t>
      </w:r>
      <w:r w:rsidR="008C1FA7" w:rsidRPr="008C1FA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co nejjednoduš</w:t>
      </w:r>
      <w:r w:rsidR="002F7DF3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š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í výpočet</w:t>
      </w:r>
      <w:r w:rsidR="008C1FA7" w:rsidRPr="008C1FA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rosn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ého</w:t>
      </w:r>
      <w:r w:rsidR="008C1FA7" w:rsidRPr="008C1FA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bod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u</w:t>
      </w:r>
      <w:r w:rsidR="008C1FA7" w:rsidRPr="008C1FA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například pro minimální výstupní teplotu chlazení.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Znalost h</w:t>
      </w:r>
      <w:r w:rsidR="008C1FA7" w:rsidRPr="008C1FA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odnot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y</w:t>
      </w:r>
      <w:r w:rsidR="008C1FA7" w:rsidRPr="008C1FA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rosného bodu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pak </w:t>
      </w:r>
      <w:r w:rsidR="008C1FA7" w:rsidRPr="008C1FA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pomáhá zabránit růstu plísní a poškození vlhkostí.</w:t>
      </w:r>
      <w:r w:rsidR="008C1FA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2F7DF3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Úplný výčet nových funkcí a vlastností nového systému naleznete na </w:t>
      </w:r>
      <w:hyperlink r:id="rId10" w:history="1">
        <w:r w:rsidR="002F7DF3" w:rsidRPr="002F7DF3">
          <w:rPr>
            <w:rStyle w:val="Hypertextovodkaz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 xml:space="preserve">Novinky: </w:t>
        </w:r>
        <w:proofErr w:type="spellStart"/>
        <w:r w:rsidR="002F7DF3" w:rsidRPr="002F7DF3">
          <w:rPr>
            <w:rStyle w:val="Hypertextovodkaz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Loxone</w:t>
        </w:r>
        <w:proofErr w:type="spellEnd"/>
        <w:r w:rsidR="002F7DF3" w:rsidRPr="002F7DF3">
          <w:rPr>
            <w:rStyle w:val="Hypertextovodkaz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2F7DF3" w:rsidRPr="002F7DF3">
          <w:rPr>
            <w:rStyle w:val="Hypertextovodkaz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Config</w:t>
        </w:r>
        <w:proofErr w:type="spellEnd"/>
        <w:r w:rsidR="002F7DF3" w:rsidRPr="002F7DF3">
          <w:rPr>
            <w:rStyle w:val="Hypertextovodkaz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 xml:space="preserve"> &amp; </w:t>
        </w:r>
        <w:proofErr w:type="spellStart"/>
        <w:r w:rsidR="002F7DF3" w:rsidRPr="002F7DF3">
          <w:rPr>
            <w:rStyle w:val="Hypertextovodkaz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App</w:t>
        </w:r>
        <w:proofErr w:type="spellEnd"/>
        <w:r w:rsidR="002F7DF3" w:rsidRPr="002F7DF3">
          <w:rPr>
            <w:rStyle w:val="Hypertextovodkaz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 xml:space="preserve"> 15.1 - </w:t>
        </w:r>
        <w:proofErr w:type="spellStart"/>
        <w:r w:rsidR="002F7DF3" w:rsidRPr="002F7DF3">
          <w:rPr>
            <w:rStyle w:val="Hypertextovodkaz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Loxone</w:t>
        </w:r>
        <w:proofErr w:type="spellEnd"/>
        <w:r w:rsidR="002F7DF3" w:rsidRPr="002F7DF3">
          <w:rPr>
            <w:rStyle w:val="Hypertextovodkaz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 xml:space="preserve"> blog</w:t>
        </w:r>
      </w:hyperlink>
      <w:r w:rsidR="002F7DF3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57177043" w14:textId="77777777" w:rsidR="0043680A" w:rsidRPr="00B95853" w:rsidRDefault="0043680A" w:rsidP="00B95853">
      <w:pPr>
        <w:pStyle w:val="Normlnweb"/>
        <w:pBdr>
          <w:bottom w:val="single" w:sz="4" w:space="1" w:color="auto"/>
        </w:pBdr>
        <w:shd w:val="clear" w:color="auto" w:fill="FFFFFF" w:themeFill="background1"/>
        <w:spacing w:line="264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6866EEE8" w14:textId="0014B798" w:rsidR="002D4A43" w:rsidRPr="00470D22" w:rsidRDefault="002D4A43" w:rsidP="002D4A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70D22">
        <w:rPr>
          <w:rFonts w:ascii="Arial" w:hAnsi="Arial" w:cs="Arial"/>
          <w:b/>
          <w:color w:val="000000"/>
          <w:sz w:val="20"/>
          <w:szCs w:val="20"/>
        </w:rPr>
        <w:t>O společnosti</w:t>
      </w:r>
      <w:r w:rsidR="00C70931" w:rsidRPr="00470D2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C70931" w:rsidRPr="00470D22">
        <w:rPr>
          <w:rFonts w:ascii="Arial" w:hAnsi="Arial" w:cs="Arial"/>
          <w:b/>
          <w:color w:val="000000"/>
          <w:sz w:val="20"/>
          <w:szCs w:val="20"/>
        </w:rPr>
        <w:t>Loxone</w:t>
      </w:r>
      <w:proofErr w:type="spellEnd"/>
      <w:r w:rsidRPr="00470D22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5C54531D" w14:textId="2AE0249F" w:rsidR="002D4A43" w:rsidRPr="00470D22" w:rsidRDefault="001F05D8" w:rsidP="002D4A4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29A94B3B">
        <w:rPr>
          <w:rFonts w:ascii="Arial" w:hAnsi="Arial" w:cs="Arial"/>
          <w:sz w:val="20"/>
          <w:szCs w:val="20"/>
        </w:rPr>
        <w:t>Společnost </w:t>
      </w:r>
      <w:hyperlink r:id="rId11">
        <w:r w:rsidRPr="29A94B3B">
          <w:rPr>
            <w:rStyle w:val="Hypertextovodkaz"/>
            <w:rFonts w:ascii="Arial" w:hAnsi="Arial" w:cs="Arial"/>
            <w:sz w:val="20"/>
            <w:szCs w:val="20"/>
          </w:rPr>
          <w:t>Loxone</w:t>
        </w:r>
      </w:hyperlink>
      <w:r w:rsidRPr="29A94B3B">
        <w:rPr>
          <w:rFonts w:ascii="Arial" w:hAnsi="Arial" w:cs="Arial"/>
          <w:sz w:val="20"/>
          <w:szCs w:val="20"/>
        </w:rPr>
        <w:t xml:space="preserve"> patří mezi přední hráče na českém i světovém trhu v oblasti inteligentní elektroinstalace a automatizace. Vznikla v roce 2009, kdy vstoupila na trh s vlastním </w:t>
      </w:r>
      <w:proofErr w:type="spellStart"/>
      <w:r w:rsidRPr="29A94B3B">
        <w:rPr>
          <w:rFonts w:ascii="Arial" w:hAnsi="Arial" w:cs="Arial"/>
          <w:sz w:val="20"/>
          <w:szCs w:val="20"/>
        </w:rPr>
        <w:t>Miniserverem</w:t>
      </w:r>
      <w:proofErr w:type="spellEnd"/>
      <w:r w:rsidRPr="29A94B3B">
        <w:rPr>
          <w:rFonts w:ascii="Arial" w:hAnsi="Arial" w:cs="Arial"/>
          <w:sz w:val="20"/>
          <w:szCs w:val="20"/>
        </w:rPr>
        <w:t xml:space="preserve">, který způsobil revoluci v odvětví inteligentních domácností. Dnes </w:t>
      </w:r>
      <w:proofErr w:type="spellStart"/>
      <w:r w:rsidRPr="29A94B3B">
        <w:rPr>
          <w:rFonts w:ascii="Arial" w:hAnsi="Arial" w:cs="Arial"/>
          <w:sz w:val="20"/>
          <w:szCs w:val="20"/>
        </w:rPr>
        <w:t>Loxone</w:t>
      </w:r>
      <w:proofErr w:type="spellEnd"/>
      <w:r w:rsidRPr="29A94B3B">
        <w:rPr>
          <w:rFonts w:ascii="Arial" w:hAnsi="Arial" w:cs="Arial"/>
          <w:sz w:val="20"/>
          <w:szCs w:val="20"/>
        </w:rPr>
        <w:t xml:space="preserve"> přináší chytrá řešení nejen pro domácnosti, ale také pro komerční budovy jako jsou kanceláře, hotely, restaurace či sklady. Za dobu svého působení realizovala přes </w:t>
      </w:r>
      <w:r w:rsidR="00CBFB20" w:rsidRPr="29A94B3B">
        <w:rPr>
          <w:rFonts w:ascii="Arial" w:hAnsi="Arial" w:cs="Arial"/>
          <w:sz w:val="20"/>
          <w:szCs w:val="20"/>
        </w:rPr>
        <w:t>300 000</w:t>
      </w:r>
      <w:r w:rsidRPr="29A94B3B">
        <w:rPr>
          <w:rFonts w:ascii="Arial" w:hAnsi="Arial" w:cs="Arial"/>
          <w:sz w:val="20"/>
          <w:szCs w:val="20"/>
        </w:rPr>
        <w:t xml:space="preserve"> projektů</w:t>
      </w:r>
      <w:r w:rsidR="72723E78" w:rsidRPr="29A94B3B">
        <w:rPr>
          <w:rFonts w:ascii="Arial" w:hAnsi="Arial" w:cs="Arial"/>
          <w:sz w:val="20"/>
          <w:szCs w:val="20"/>
        </w:rPr>
        <w:t xml:space="preserve"> ve více</w:t>
      </w:r>
      <w:r w:rsidR="27429779" w:rsidRPr="29A94B3B">
        <w:rPr>
          <w:rFonts w:ascii="Arial" w:hAnsi="Arial" w:cs="Arial"/>
          <w:sz w:val="20"/>
          <w:szCs w:val="20"/>
        </w:rPr>
        <w:t xml:space="preserve"> než 100 zemích </w:t>
      </w:r>
      <w:r w:rsidRPr="29A94B3B">
        <w:rPr>
          <w:rFonts w:ascii="Arial" w:hAnsi="Arial" w:cs="Arial"/>
          <w:sz w:val="20"/>
          <w:szCs w:val="20"/>
        </w:rPr>
        <w:t xml:space="preserve">a v současnosti zaměstnává více než 1000 lidí po celém světě. Posláním společnosti </w:t>
      </w:r>
      <w:proofErr w:type="spellStart"/>
      <w:r w:rsidRPr="29A94B3B">
        <w:rPr>
          <w:rFonts w:ascii="Arial" w:hAnsi="Arial" w:cs="Arial"/>
          <w:sz w:val="20"/>
          <w:szCs w:val="20"/>
        </w:rPr>
        <w:t>Loxone</w:t>
      </w:r>
      <w:proofErr w:type="spellEnd"/>
      <w:r w:rsidRPr="29A94B3B">
        <w:rPr>
          <w:rFonts w:ascii="Arial" w:hAnsi="Arial" w:cs="Arial"/>
          <w:sz w:val="20"/>
          <w:szCs w:val="20"/>
        </w:rPr>
        <w:t xml:space="preserve"> je revolučně měnit způsob, jakým lidé žijí, pracují a tráví čas v budovách s pomocí sofistikovaného a plně integrovaného řešení. To totiž majitelům a správcům budov přináší nejen komfort a bezpečí, ale také velký benefit v podobě energetických úspor. Pro více informací navštivte </w:t>
      </w:r>
      <w:hyperlink r:id="rId12">
        <w:r w:rsidRPr="29A94B3B">
          <w:rPr>
            <w:rStyle w:val="Hypertextovodkaz"/>
            <w:rFonts w:ascii="Arial" w:hAnsi="Arial" w:cs="Arial"/>
            <w:sz w:val="20"/>
            <w:szCs w:val="20"/>
          </w:rPr>
          <w:t>www.loxone.com</w:t>
        </w:r>
      </w:hyperlink>
      <w:r w:rsidRPr="29A94B3B">
        <w:rPr>
          <w:rFonts w:ascii="Arial" w:hAnsi="Arial" w:cs="Arial"/>
          <w:sz w:val="20"/>
          <w:szCs w:val="20"/>
        </w:rPr>
        <w:t> </w:t>
      </w:r>
    </w:p>
    <w:p w14:paraId="7B05B959" w14:textId="77777777" w:rsidR="00C70931" w:rsidRPr="002D4A43" w:rsidRDefault="00C70931" w:rsidP="002D4A4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CC953B5" w14:textId="77777777" w:rsidR="002D4A43" w:rsidRPr="008A6EFF" w:rsidRDefault="002D4A43" w:rsidP="002D4A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A6EFF">
        <w:rPr>
          <w:rFonts w:ascii="Arial" w:hAnsi="Arial" w:cs="Arial"/>
          <w:b/>
          <w:color w:val="000000"/>
          <w:sz w:val="22"/>
          <w:szCs w:val="22"/>
        </w:rPr>
        <w:t>Pro více informací kontaktuje:</w:t>
      </w:r>
    </w:p>
    <w:p w14:paraId="429D1C79" w14:textId="77777777" w:rsidR="002D4A43" w:rsidRPr="008A6EFF" w:rsidRDefault="002D4A43" w:rsidP="002D4A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A6EFF">
        <w:rPr>
          <w:rFonts w:ascii="Arial" w:hAnsi="Arial" w:cs="Arial"/>
          <w:color w:val="000000"/>
          <w:sz w:val="22"/>
          <w:szCs w:val="22"/>
        </w:rPr>
        <w:t>Kamila Žitňáková</w:t>
      </w:r>
    </w:p>
    <w:p w14:paraId="205A2001" w14:textId="77777777" w:rsidR="002D4A43" w:rsidRPr="008A6EFF" w:rsidRDefault="002D4A43" w:rsidP="002D4A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A6EFF">
        <w:rPr>
          <w:rFonts w:ascii="Arial" w:hAnsi="Arial" w:cs="Arial"/>
          <w:color w:val="000000"/>
          <w:sz w:val="22"/>
          <w:szCs w:val="22"/>
        </w:rPr>
        <w:t>Crest</w:t>
      </w:r>
      <w:proofErr w:type="spellEnd"/>
      <w:r w:rsidRPr="008A6EFF">
        <w:rPr>
          <w:rFonts w:ascii="Arial" w:hAnsi="Arial" w:cs="Arial"/>
          <w:color w:val="000000"/>
          <w:sz w:val="22"/>
          <w:szCs w:val="22"/>
        </w:rPr>
        <w:t xml:space="preserve"> Communications a.s.</w:t>
      </w:r>
    </w:p>
    <w:p w14:paraId="3C8A9C3B" w14:textId="77777777" w:rsidR="002D4A43" w:rsidRPr="008A6EFF" w:rsidRDefault="00000000" w:rsidP="002D4A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13" w:history="1">
        <w:r w:rsidR="002D4A43" w:rsidRPr="008A6EFF">
          <w:rPr>
            <w:rStyle w:val="Hypertextovodkaz"/>
            <w:rFonts w:ascii="Arial" w:hAnsi="Arial" w:cs="Arial"/>
            <w:sz w:val="22"/>
            <w:szCs w:val="22"/>
          </w:rPr>
          <w:t>kamila.zitnakova@crestcom.cz</w:t>
        </w:r>
      </w:hyperlink>
    </w:p>
    <w:p w14:paraId="2C98636B" w14:textId="791B7DF1" w:rsidR="002D4A43" w:rsidRPr="008A6EFF" w:rsidRDefault="002D4A43" w:rsidP="002D4A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8A6EFF">
        <w:rPr>
          <w:rFonts w:ascii="Arial" w:hAnsi="Arial" w:cs="Arial"/>
          <w:color w:val="000000"/>
          <w:sz w:val="22"/>
          <w:szCs w:val="22"/>
        </w:rPr>
        <w:t>+420 725 544 106</w:t>
      </w:r>
    </w:p>
    <w:p w14:paraId="7608C293" w14:textId="77777777" w:rsidR="00065F1D" w:rsidRPr="00B0401D" w:rsidRDefault="00065F1D" w:rsidP="002D4A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065F1D" w:rsidRPr="00B0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3710"/>
    <w:multiLevelType w:val="hybridMultilevel"/>
    <w:tmpl w:val="CCE8812A"/>
    <w:lvl w:ilvl="0" w:tplc="7AA8E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A0B41"/>
    <w:multiLevelType w:val="hybridMultilevel"/>
    <w:tmpl w:val="C6A4304A"/>
    <w:lvl w:ilvl="0" w:tplc="DA800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66031"/>
    <w:multiLevelType w:val="hybridMultilevel"/>
    <w:tmpl w:val="3C585E1C"/>
    <w:lvl w:ilvl="0" w:tplc="C9E86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10E0C"/>
    <w:multiLevelType w:val="hybridMultilevel"/>
    <w:tmpl w:val="B97694B0"/>
    <w:lvl w:ilvl="0" w:tplc="0FF22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A006F"/>
    <w:multiLevelType w:val="multilevel"/>
    <w:tmpl w:val="7F4A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673033"/>
    <w:multiLevelType w:val="hybridMultilevel"/>
    <w:tmpl w:val="0FBAA31A"/>
    <w:lvl w:ilvl="0" w:tplc="F650E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37786"/>
    <w:multiLevelType w:val="hybridMultilevel"/>
    <w:tmpl w:val="6C6A9B32"/>
    <w:lvl w:ilvl="0" w:tplc="87345B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666986">
    <w:abstractNumId w:val="4"/>
  </w:num>
  <w:num w:numId="2" w16cid:durableId="1763989445">
    <w:abstractNumId w:val="1"/>
  </w:num>
  <w:num w:numId="3" w16cid:durableId="694354613">
    <w:abstractNumId w:val="5"/>
  </w:num>
  <w:num w:numId="4" w16cid:durableId="2146265336">
    <w:abstractNumId w:val="0"/>
  </w:num>
  <w:num w:numId="5" w16cid:durableId="802892431">
    <w:abstractNumId w:val="2"/>
  </w:num>
  <w:num w:numId="6" w16cid:durableId="91556941">
    <w:abstractNumId w:val="3"/>
  </w:num>
  <w:num w:numId="7" w16cid:durableId="674461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1E"/>
    <w:rsid w:val="00003219"/>
    <w:rsid w:val="000061A3"/>
    <w:rsid w:val="00010FB3"/>
    <w:rsid w:val="0004083E"/>
    <w:rsid w:val="00065F1D"/>
    <w:rsid w:val="00067803"/>
    <w:rsid w:val="0007049D"/>
    <w:rsid w:val="0007794F"/>
    <w:rsid w:val="00083D96"/>
    <w:rsid w:val="0008597B"/>
    <w:rsid w:val="00092584"/>
    <w:rsid w:val="0009341D"/>
    <w:rsid w:val="000A67E7"/>
    <w:rsid w:val="000C5A80"/>
    <w:rsid w:val="000F3390"/>
    <w:rsid w:val="00102467"/>
    <w:rsid w:val="0012286A"/>
    <w:rsid w:val="00123C1A"/>
    <w:rsid w:val="0013032D"/>
    <w:rsid w:val="0013326A"/>
    <w:rsid w:val="00154ABB"/>
    <w:rsid w:val="001679D4"/>
    <w:rsid w:val="00192948"/>
    <w:rsid w:val="0019588F"/>
    <w:rsid w:val="00197511"/>
    <w:rsid w:val="001C192D"/>
    <w:rsid w:val="001D5B53"/>
    <w:rsid w:val="001E2B88"/>
    <w:rsid w:val="001F05D8"/>
    <w:rsid w:val="001F0F07"/>
    <w:rsid w:val="00223526"/>
    <w:rsid w:val="0023748B"/>
    <w:rsid w:val="00242ED7"/>
    <w:rsid w:val="002459D5"/>
    <w:rsid w:val="00257C56"/>
    <w:rsid w:val="00257E49"/>
    <w:rsid w:val="00264345"/>
    <w:rsid w:val="00267032"/>
    <w:rsid w:val="002670AA"/>
    <w:rsid w:val="00280ED4"/>
    <w:rsid w:val="002973A7"/>
    <w:rsid w:val="002A4E11"/>
    <w:rsid w:val="002B0162"/>
    <w:rsid w:val="002B17F8"/>
    <w:rsid w:val="002B5239"/>
    <w:rsid w:val="002C443D"/>
    <w:rsid w:val="002C4954"/>
    <w:rsid w:val="002D4A43"/>
    <w:rsid w:val="002E402C"/>
    <w:rsid w:val="002F7DF3"/>
    <w:rsid w:val="00335700"/>
    <w:rsid w:val="0033587D"/>
    <w:rsid w:val="00342627"/>
    <w:rsid w:val="0034465A"/>
    <w:rsid w:val="00356731"/>
    <w:rsid w:val="00357095"/>
    <w:rsid w:val="00363ED9"/>
    <w:rsid w:val="00366889"/>
    <w:rsid w:val="003675DC"/>
    <w:rsid w:val="00370457"/>
    <w:rsid w:val="003733C6"/>
    <w:rsid w:val="00376615"/>
    <w:rsid w:val="003A7797"/>
    <w:rsid w:val="003B3FF1"/>
    <w:rsid w:val="003B436E"/>
    <w:rsid w:val="003C4008"/>
    <w:rsid w:val="003C5426"/>
    <w:rsid w:val="003D3FFE"/>
    <w:rsid w:val="003D5DBE"/>
    <w:rsid w:val="003E71CF"/>
    <w:rsid w:val="003F0078"/>
    <w:rsid w:val="003F382F"/>
    <w:rsid w:val="004002C4"/>
    <w:rsid w:val="0040319C"/>
    <w:rsid w:val="00404C3D"/>
    <w:rsid w:val="0041345A"/>
    <w:rsid w:val="00415E96"/>
    <w:rsid w:val="00422C54"/>
    <w:rsid w:val="00434098"/>
    <w:rsid w:val="0043680A"/>
    <w:rsid w:val="0044360D"/>
    <w:rsid w:val="00446296"/>
    <w:rsid w:val="004463E2"/>
    <w:rsid w:val="00452161"/>
    <w:rsid w:val="0045618B"/>
    <w:rsid w:val="004567CD"/>
    <w:rsid w:val="0047058B"/>
    <w:rsid w:val="00470D22"/>
    <w:rsid w:val="004824F4"/>
    <w:rsid w:val="00482C15"/>
    <w:rsid w:val="0049311A"/>
    <w:rsid w:val="004A481D"/>
    <w:rsid w:val="004B37C8"/>
    <w:rsid w:val="004C198F"/>
    <w:rsid w:val="004D1061"/>
    <w:rsid w:val="004D2B51"/>
    <w:rsid w:val="004D4432"/>
    <w:rsid w:val="004D669D"/>
    <w:rsid w:val="004D74B5"/>
    <w:rsid w:val="004F33C4"/>
    <w:rsid w:val="00501F7C"/>
    <w:rsid w:val="00501FC8"/>
    <w:rsid w:val="00530E19"/>
    <w:rsid w:val="00532F73"/>
    <w:rsid w:val="005427FB"/>
    <w:rsid w:val="005473DF"/>
    <w:rsid w:val="00554DF9"/>
    <w:rsid w:val="00561BC9"/>
    <w:rsid w:val="0056330D"/>
    <w:rsid w:val="005635DB"/>
    <w:rsid w:val="00570025"/>
    <w:rsid w:val="005729F9"/>
    <w:rsid w:val="00582BDC"/>
    <w:rsid w:val="005A68D7"/>
    <w:rsid w:val="005C17EF"/>
    <w:rsid w:val="005D08A1"/>
    <w:rsid w:val="005D43E1"/>
    <w:rsid w:val="005E1366"/>
    <w:rsid w:val="005E4D3B"/>
    <w:rsid w:val="005F23AC"/>
    <w:rsid w:val="00612E54"/>
    <w:rsid w:val="00616B21"/>
    <w:rsid w:val="006207EF"/>
    <w:rsid w:val="00627BB9"/>
    <w:rsid w:val="006318B1"/>
    <w:rsid w:val="00637198"/>
    <w:rsid w:val="00642BA6"/>
    <w:rsid w:val="006500DD"/>
    <w:rsid w:val="0065531E"/>
    <w:rsid w:val="00656CF0"/>
    <w:rsid w:val="00667DA7"/>
    <w:rsid w:val="00674672"/>
    <w:rsid w:val="00687A0D"/>
    <w:rsid w:val="00693C44"/>
    <w:rsid w:val="006A2B9E"/>
    <w:rsid w:val="006B10D3"/>
    <w:rsid w:val="006D5EC8"/>
    <w:rsid w:val="006D6D63"/>
    <w:rsid w:val="006F4D6F"/>
    <w:rsid w:val="00711A41"/>
    <w:rsid w:val="00713E82"/>
    <w:rsid w:val="00715E33"/>
    <w:rsid w:val="0071752E"/>
    <w:rsid w:val="00721BC8"/>
    <w:rsid w:val="00737E60"/>
    <w:rsid w:val="00753365"/>
    <w:rsid w:val="0075430E"/>
    <w:rsid w:val="0076653D"/>
    <w:rsid w:val="00781EB2"/>
    <w:rsid w:val="00785D4C"/>
    <w:rsid w:val="007A1743"/>
    <w:rsid w:val="007A5501"/>
    <w:rsid w:val="007C7930"/>
    <w:rsid w:val="007E619F"/>
    <w:rsid w:val="007E6662"/>
    <w:rsid w:val="007F0F98"/>
    <w:rsid w:val="007F4148"/>
    <w:rsid w:val="007F6D2F"/>
    <w:rsid w:val="008072B6"/>
    <w:rsid w:val="00844016"/>
    <w:rsid w:val="0084685B"/>
    <w:rsid w:val="00856CC4"/>
    <w:rsid w:val="00876EF7"/>
    <w:rsid w:val="00877A0D"/>
    <w:rsid w:val="00885573"/>
    <w:rsid w:val="00891736"/>
    <w:rsid w:val="00893CF1"/>
    <w:rsid w:val="008A5AA4"/>
    <w:rsid w:val="008A6EFF"/>
    <w:rsid w:val="008C0F11"/>
    <w:rsid w:val="008C18AC"/>
    <w:rsid w:val="008C1FA7"/>
    <w:rsid w:val="008E042E"/>
    <w:rsid w:val="008F69E4"/>
    <w:rsid w:val="00911936"/>
    <w:rsid w:val="00912CEA"/>
    <w:rsid w:val="00922EA6"/>
    <w:rsid w:val="00932D92"/>
    <w:rsid w:val="00944C6A"/>
    <w:rsid w:val="00957BEB"/>
    <w:rsid w:val="00965F65"/>
    <w:rsid w:val="00967155"/>
    <w:rsid w:val="00973EA0"/>
    <w:rsid w:val="0099367F"/>
    <w:rsid w:val="009A37F4"/>
    <w:rsid w:val="009B7C3A"/>
    <w:rsid w:val="009E7EFE"/>
    <w:rsid w:val="009F4AB5"/>
    <w:rsid w:val="00A050F3"/>
    <w:rsid w:val="00A229A3"/>
    <w:rsid w:val="00A32519"/>
    <w:rsid w:val="00A4290D"/>
    <w:rsid w:val="00A554CE"/>
    <w:rsid w:val="00A7203E"/>
    <w:rsid w:val="00A72A5B"/>
    <w:rsid w:val="00A814B2"/>
    <w:rsid w:val="00A93637"/>
    <w:rsid w:val="00AC0C25"/>
    <w:rsid w:val="00AC762A"/>
    <w:rsid w:val="00AD3CEB"/>
    <w:rsid w:val="00AD56BE"/>
    <w:rsid w:val="00AF337B"/>
    <w:rsid w:val="00B0401D"/>
    <w:rsid w:val="00B0714A"/>
    <w:rsid w:val="00B11964"/>
    <w:rsid w:val="00B35246"/>
    <w:rsid w:val="00B354BC"/>
    <w:rsid w:val="00B42069"/>
    <w:rsid w:val="00B517F5"/>
    <w:rsid w:val="00B85061"/>
    <w:rsid w:val="00B851FD"/>
    <w:rsid w:val="00B952D4"/>
    <w:rsid w:val="00B95853"/>
    <w:rsid w:val="00BB3528"/>
    <w:rsid w:val="00BD02EB"/>
    <w:rsid w:val="00BE1B2F"/>
    <w:rsid w:val="00BE3EB1"/>
    <w:rsid w:val="00C0078A"/>
    <w:rsid w:val="00C02B4D"/>
    <w:rsid w:val="00C034BC"/>
    <w:rsid w:val="00C16B74"/>
    <w:rsid w:val="00C21549"/>
    <w:rsid w:val="00C31E15"/>
    <w:rsid w:val="00C332B1"/>
    <w:rsid w:val="00C34E68"/>
    <w:rsid w:val="00C3794A"/>
    <w:rsid w:val="00C42C17"/>
    <w:rsid w:val="00C70931"/>
    <w:rsid w:val="00C84362"/>
    <w:rsid w:val="00C84DE9"/>
    <w:rsid w:val="00CA4100"/>
    <w:rsid w:val="00CBFB20"/>
    <w:rsid w:val="00CC5896"/>
    <w:rsid w:val="00CC65D1"/>
    <w:rsid w:val="00CD76E6"/>
    <w:rsid w:val="00CF60F7"/>
    <w:rsid w:val="00D0501C"/>
    <w:rsid w:val="00D063D7"/>
    <w:rsid w:val="00D079E3"/>
    <w:rsid w:val="00D16E5E"/>
    <w:rsid w:val="00D171B7"/>
    <w:rsid w:val="00D33A07"/>
    <w:rsid w:val="00D42526"/>
    <w:rsid w:val="00D509B0"/>
    <w:rsid w:val="00D51491"/>
    <w:rsid w:val="00D53A54"/>
    <w:rsid w:val="00D63EE4"/>
    <w:rsid w:val="00D67F98"/>
    <w:rsid w:val="00D71F5A"/>
    <w:rsid w:val="00D73D6A"/>
    <w:rsid w:val="00D82784"/>
    <w:rsid w:val="00D8394E"/>
    <w:rsid w:val="00D90598"/>
    <w:rsid w:val="00D943A6"/>
    <w:rsid w:val="00D94958"/>
    <w:rsid w:val="00D961DF"/>
    <w:rsid w:val="00DC1776"/>
    <w:rsid w:val="00DC413E"/>
    <w:rsid w:val="00DC52F0"/>
    <w:rsid w:val="00DC5490"/>
    <w:rsid w:val="00DC79F2"/>
    <w:rsid w:val="00DC7B25"/>
    <w:rsid w:val="00DD021E"/>
    <w:rsid w:val="00DD672F"/>
    <w:rsid w:val="00DE1D1D"/>
    <w:rsid w:val="00DE58A9"/>
    <w:rsid w:val="00DE7FB0"/>
    <w:rsid w:val="00E02332"/>
    <w:rsid w:val="00E141F9"/>
    <w:rsid w:val="00E22188"/>
    <w:rsid w:val="00E2338A"/>
    <w:rsid w:val="00E256F2"/>
    <w:rsid w:val="00E36B97"/>
    <w:rsid w:val="00E432CA"/>
    <w:rsid w:val="00E438D1"/>
    <w:rsid w:val="00E54B57"/>
    <w:rsid w:val="00E62B0A"/>
    <w:rsid w:val="00E70F6E"/>
    <w:rsid w:val="00E7767D"/>
    <w:rsid w:val="00E81A94"/>
    <w:rsid w:val="00E86F13"/>
    <w:rsid w:val="00EB16AF"/>
    <w:rsid w:val="00EB3071"/>
    <w:rsid w:val="00EC6691"/>
    <w:rsid w:val="00ED286C"/>
    <w:rsid w:val="00ED732C"/>
    <w:rsid w:val="00EE2AF6"/>
    <w:rsid w:val="00EE2CC6"/>
    <w:rsid w:val="00EF0A53"/>
    <w:rsid w:val="00EF224E"/>
    <w:rsid w:val="00F004EE"/>
    <w:rsid w:val="00F078F6"/>
    <w:rsid w:val="00F078FA"/>
    <w:rsid w:val="00F1401A"/>
    <w:rsid w:val="00F225A0"/>
    <w:rsid w:val="00F24BD5"/>
    <w:rsid w:val="00F35C17"/>
    <w:rsid w:val="00F52C19"/>
    <w:rsid w:val="00F574CC"/>
    <w:rsid w:val="00F71C77"/>
    <w:rsid w:val="00F73AA1"/>
    <w:rsid w:val="00F81C28"/>
    <w:rsid w:val="00F83ABA"/>
    <w:rsid w:val="00F83D0F"/>
    <w:rsid w:val="00F8688F"/>
    <w:rsid w:val="00FA06F2"/>
    <w:rsid w:val="00FA2DF1"/>
    <w:rsid w:val="00FD7BC6"/>
    <w:rsid w:val="00FF3620"/>
    <w:rsid w:val="0156FDCE"/>
    <w:rsid w:val="016389DC"/>
    <w:rsid w:val="025756B1"/>
    <w:rsid w:val="04BBEFCB"/>
    <w:rsid w:val="0C20A8B6"/>
    <w:rsid w:val="1007B077"/>
    <w:rsid w:val="1093B2A5"/>
    <w:rsid w:val="10C6A715"/>
    <w:rsid w:val="11C8B0C2"/>
    <w:rsid w:val="1284628F"/>
    <w:rsid w:val="12BD68FD"/>
    <w:rsid w:val="130E5F14"/>
    <w:rsid w:val="15061685"/>
    <w:rsid w:val="1C7F89D0"/>
    <w:rsid w:val="1CC83759"/>
    <w:rsid w:val="1CDC5721"/>
    <w:rsid w:val="1EE10A28"/>
    <w:rsid w:val="1F14D3BF"/>
    <w:rsid w:val="211E5201"/>
    <w:rsid w:val="214C78B4"/>
    <w:rsid w:val="2302BFCE"/>
    <w:rsid w:val="25FF3FE6"/>
    <w:rsid w:val="27429779"/>
    <w:rsid w:val="29A94B3B"/>
    <w:rsid w:val="2A29D3A6"/>
    <w:rsid w:val="2A921AB5"/>
    <w:rsid w:val="2B81AB43"/>
    <w:rsid w:val="2CB9D8F6"/>
    <w:rsid w:val="2EB72BDE"/>
    <w:rsid w:val="2EE49E09"/>
    <w:rsid w:val="2F7BA0EC"/>
    <w:rsid w:val="3140FD91"/>
    <w:rsid w:val="3191408E"/>
    <w:rsid w:val="3315498A"/>
    <w:rsid w:val="33FC0E23"/>
    <w:rsid w:val="35472ED7"/>
    <w:rsid w:val="3A291C12"/>
    <w:rsid w:val="3AF19061"/>
    <w:rsid w:val="3B8CD781"/>
    <w:rsid w:val="3EA69AEC"/>
    <w:rsid w:val="419904A4"/>
    <w:rsid w:val="4206FE55"/>
    <w:rsid w:val="4300675A"/>
    <w:rsid w:val="435CFBD1"/>
    <w:rsid w:val="4418C9D9"/>
    <w:rsid w:val="445CBE35"/>
    <w:rsid w:val="45E30DE0"/>
    <w:rsid w:val="4984123F"/>
    <w:rsid w:val="4AB58F73"/>
    <w:rsid w:val="4C981E18"/>
    <w:rsid w:val="4CEEA980"/>
    <w:rsid w:val="52875BA8"/>
    <w:rsid w:val="52969747"/>
    <w:rsid w:val="54C45305"/>
    <w:rsid w:val="56C22954"/>
    <w:rsid w:val="58C1A732"/>
    <w:rsid w:val="59C31197"/>
    <w:rsid w:val="5A44A751"/>
    <w:rsid w:val="5DD684A9"/>
    <w:rsid w:val="601F915E"/>
    <w:rsid w:val="60B57883"/>
    <w:rsid w:val="61454190"/>
    <w:rsid w:val="62A5B8D5"/>
    <w:rsid w:val="66ADA468"/>
    <w:rsid w:val="66B9811A"/>
    <w:rsid w:val="67B232F3"/>
    <w:rsid w:val="6844CD74"/>
    <w:rsid w:val="6EE58AC3"/>
    <w:rsid w:val="6F70903B"/>
    <w:rsid w:val="6FBABF4F"/>
    <w:rsid w:val="72723E78"/>
    <w:rsid w:val="732435FD"/>
    <w:rsid w:val="7410D872"/>
    <w:rsid w:val="74A89988"/>
    <w:rsid w:val="75810D59"/>
    <w:rsid w:val="7FF29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3735"/>
  <w15:chartTrackingRefBased/>
  <w15:docId w15:val="{75D2EF04-A3B9-4A36-94A3-9CC33FD6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25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D021E"/>
    <w:rPr>
      <w:b/>
      <w:bCs/>
    </w:rPr>
  </w:style>
  <w:style w:type="character" w:styleId="Zdraznn">
    <w:name w:val="Emphasis"/>
    <w:basedOn w:val="Standardnpsmoodstavce"/>
    <w:uiPriority w:val="20"/>
    <w:qFormat/>
    <w:rsid w:val="000A67E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3F0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00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00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0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078"/>
    <w:rPr>
      <w:b/>
      <w:bCs/>
      <w:sz w:val="20"/>
      <w:szCs w:val="20"/>
    </w:rPr>
  </w:style>
  <w:style w:type="character" w:styleId="Hypertextovodkaz">
    <w:name w:val="Hyperlink"/>
    <w:rsid w:val="002D4A4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32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715E3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1F05D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57BEB"/>
    <w:pPr>
      <w:ind w:left="720"/>
      <w:contextualSpacing/>
    </w:p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ela.stefc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oxone.com/cs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xone.com/cs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loxone.com/cscz/blog/novinky-loxone-config-app-15-1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DA47F-401E-402C-9790-7930BE79D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6538D-C166-46A4-B926-BD093493734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030BE323-0B69-4339-B304-D697AF2E3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200D1C-7934-4710-B869-A007800C2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Zbuzková</dc:creator>
  <cp:keywords/>
  <dc:description/>
  <cp:lastModifiedBy>Kamila Žitňáková</cp:lastModifiedBy>
  <cp:revision>2</cp:revision>
  <dcterms:created xsi:type="dcterms:W3CDTF">2024-08-15T07:32:00Z</dcterms:created>
  <dcterms:modified xsi:type="dcterms:W3CDTF">2024-08-15T07:32:00Z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